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D6" w:rsidRPr="00256AD6" w:rsidRDefault="00256AD6" w:rsidP="00256AD6">
      <w:pPr>
        <w:shd w:val="clear" w:color="auto" w:fill="5C9100"/>
        <w:spacing w:line="240" w:lineRule="auto"/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</w:pPr>
      <w:r w:rsidRPr="00256AD6"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  <w:t>ТОРЖЕСТВЕННОЕ ОТКРЫТИЕ МИНИ - МУЗЕЯ «НАРОДНОГО БЫТА»</w:t>
      </w:r>
    </w:p>
    <w:p w:rsidR="00256AD6" w:rsidRPr="00256AD6" w:rsidRDefault="00256AD6" w:rsidP="00256AD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Сегодня в МКДОУ Савинский детский сад № 1 состоялось торжественное открытие мини  - музея «Народного быта».  </w:t>
      </w:r>
      <w:proofErr w:type="gramStart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 мероприятие присутствовали  почётные гости заместитель главы администрации по социальным вопросам Желобанова Светлана Наилевна, начальник отдела образования Кузнецова Лариса Анатольевна, специалист отдела образования Ожигина Елена Александровна, председатель районной организации «Ветеранов войны и труда» Воргачёв Николай Васильевич, депутат общественного совета Киселев Евгений Константинович, председатель управляющего совета ДОУ Комарихина Анастасия Евгеньевна и председатель родительского комитета ДОУ Андреянова Марина Сергеевна и корреспондент газеты</w:t>
      </w:r>
      <w:proofErr w:type="gramEnd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«ЗНАМЯ» Земсков Е.Б..  Красную  ленточку </w:t>
      </w:r>
      <w:proofErr w:type="gramStart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разрезали Тростина В.П. и Желобанова С.Н.  Открыла</w:t>
      </w:r>
      <w:proofErr w:type="gramEnd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мероприятие заведующая  МКДОУ Савинского детского сала № 1   Тростина Валентина Петровна в своем выступлении она поблагодарила всех присутствующих за многолетнюю дружбу. Рассказа о том, как создавался мини  музей, кто помогал, кто оказывал поддержку, с какими трудностями пришлось столкнуться. Ведущие мероприятия Багрова С.И. и Ступина Е.В. провели обзорную экскурсию по мини – музею воспитанники группы «Капелька» тоже помогали ведущим читали стихи</w:t>
      </w:r>
      <w:proofErr w:type="gramStart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.т</w:t>
      </w:r>
      <w:proofErr w:type="gramEnd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анцевали .</w:t>
      </w:r>
    </w:p>
    <w:p w:rsidR="00256AD6" w:rsidRPr="00256AD6" w:rsidRDefault="00256AD6" w:rsidP="00256AD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Поздравления и подарки в этот знаменательный день для МКДОУ Савинского детского сада № 1 были разными, но все искренние, с любовью.</w:t>
      </w:r>
    </w:p>
    <w:p w:rsidR="00256AD6" w:rsidRPr="00256AD6" w:rsidRDefault="00256AD6" w:rsidP="00256AD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6AD6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Большое значение имеют поиск и разработка инновационных подходов к решению задач патриотического воспитания дошкольников. Так, одним из них в ДОУ стала работа по созданию мини-музея. Мини-музей – это познавательный центр, результат общения и совместной работы воспитателей, детей и родителей.</w:t>
      </w:r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Погружаясь в атмосферу старины, дети знакомятся с предметами быта русского народа: посуда, мебель, игрушки, музыкальные инструменты, а также с народными промыслами и ремёслами России. В течени</w:t>
      </w:r>
      <w:proofErr w:type="gramStart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всего учебного года, здесь же в мастерской,  дошколята с помощью педагогов будут осваивать некоторые из них: знакомство детей с декоративной росписью и прикладным  искусством, ребят ждет изготовление игрушки своими руками, лепка из глины в гончарной мастерской “Волшебная глина”и расписывание их по известным нам народным промыслам. Итогом детской деятельности будут являться выставки детского творчества в детском саду в мини музее.</w:t>
      </w:r>
      <w:r w:rsidRPr="00256A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Таким образом, наш мини – музей  будет способствовать развитию предметно – пространственной среды и позволит реализовать дополнительные образовательные программы, которые станут средством индивидуализации образовательного процесса</w:t>
      </w:r>
    </w:p>
    <w:p w:rsidR="00145173" w:rsidRDefault="00256AD6">
      <w:r>
        <w:rPr>
          <w:noProof/>
          <w:lang w:eastAsia="ru-RU"/>
        </w:rPr>
        <w:lastRenderedPageBreak/>
        <w:drawing>
          <wp:inline distT="0" distB="0" distL="0" distR="0">
            <wp:extent cx="5686425" cy="3924300"/>
            <wp:effectExtent l="19050" t="0" r="9525" b="0"/>
            <wp:docPr id="1" name="Рисунок 1" descr="C:\Users\1\Pictures\muze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uzey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D6" w:rsidRDefault="00256AD6">
      <w:r>
        <w:rPr>
          <w:noProof/>
          <w:lang w:eastAsia="ru-RU"/>
        </w:rPr>
        <w:drawing>
          <wp:inline distT="0" distB="0" distL="0" distR="0">
            <wp:extent cx="5686425" cy="3800475"/>
            <wp:effectExtent l="19050" t="0" r="9525" b="0"/>
            <wp:docPr id="2" name="Рисунок 2" descr="C:\Users\1\Pictures\muz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muzey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D6" w:rsidRDefault="00256AD6">
      <w:r>
        <w:rPr>
          <w:noProof/>
          <w:lang w:eastAsia="ru-RU"/>
        </w:rPr>
        <w:lastRenderedPageBreak/>
        <w:drawing>
          <wp:inline distT="0" distB="0" distL="0" distR="0">
            <wp:extent cx="5686425" cy="2590800"/>
            <wp:effectExtent l="19050" t="0" r="9525" b="0"/>
            <wp:docPr id="3" name="Рисунок 3" descr="C:\Users\1\Pictures\muze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muzey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D6" w:rsidRDefault="00256AD6">
      <w:r>
        <w:rPr>
          <w:noProof/>
          <w:lang w:eastAsia="ru-RU"/>
        </w:rPr>
        <w:drawing>
          <wp:inline distT="0" distB="0" distL="0" distR="0">
            <wp:extent cx="5686425" cy="2819400"/>
            <wp:effectExtent l="19050" t="0" r="9525" b="0"/>
            <wp:docPr id="4" name="Рисунок 4" descr="C:\Users\1\Pictures\muze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muzey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D6" w:rsidRDefault="00256AD6"/>
    <w:sectPr w:rsidR="00256AD6" w:rsidSect="0014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D6"/>
    <w:rsid w:val="00145173"/>
    <w:rsid w:val="0025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A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56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2023-02-23T11:20:00Z</dcterms:created>
  <dcterms:modified xsi:type="dcterms:W3CDTF">2023-02-23T11:23:00Z</dcterms:modified>
</cp:coreProperties>
</file>